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FE6" w:rsidRPr="00937A66" w:rsidRDefault="007C271C" w:rsidP="00E3256A">
      <w:pPr>
        <w:spacing w:line="360" w:lineRule="auto"/>
        <w:jc w:val="center"/>
        <w:rPr>
          <w:rFonts w:ascii="Arial" w:hAnsi="Arial" w:cs="Arial"/>
          <w:b/>
        </w:rPr>
      </w:pPr>
      <w:r w:rsidRPr="00937A66">
        <w:rPr>
          <w:rFonts w:ascii="Arial" w:hAnsi="Arial" w:cs="Arial"/>
          <w:b/>
        </w:rPr>
        <w:t>Reflective Paper</w:t>
      </w:r>
    </w:p>
    <w:p w:rsidR="00E3256A" w:rsidRPr="00E3256A" w:rsidRDefault="00E3256A" w:rsidP="00E3256A">
      <w:pPr>
        <w:spacing w:line="360" w:lineRule="auto"/>
        <w:jc w:val="both"/>
        <w:rPr>
          <w:rFonts w:ascii="Arial" w:hAnsi="Arial" w:cs="Arial"/>
        </w:rPr>
      </w:pPr>
      <w:r w:rsidRPr="00E3256A">
        <w:rPr>
          <w:rFonts w:ascii="Arial" w:hAnsi="Arial" w:cs="Arial"/>
        </w:rPr>
        <w:t xml:space="preserve">In my viewpoint, a common similarity in both clinical nursing practice and family-focused practice is that a practitioner needs to have an in-depth understanding of the client's needs and work consistently, collaborating with them, towards better health outcomes. Thus, client need sensitivity is of priority while ensuring good collaboration in terms of interventions that are taken. Also, in both approaches, the end goal is to offer safe and effective treatment interventions that suitably appeal to the patients. </w:t>
      </w:r>
    </w:p>
    <w:p w:rsidR="00E3256A" w:rsidRPr="00E3256A" w:rsidRDefault="00E3256A" w:rsidP="00E3256A">
      <w:pPr>
        <w:spacing w:line="360" w:lineRule="auto"/>
        <w:jc w:val="both"/>
        <w:rPr>
          <w:rFonts w:ascii="Arial" w:hAnsi="Arial" w:cs="Arial"/>
        </w:rPr>
      </w:pPr>
      <w:r w:rsidRPr="00E3256A">
        <w:rPr>
          <w:rFonts w:ascii="Arial" w:hAnsi="Arial" w:cs="Arial"/>
        </w:rPr>
        <w:t xml:space="preserve">On the flipside, family-focused practice stands out as quite unique as compared to clinical practice. In clinical practice, once a practitioner identifies the needs of a client would need to apply research and experience to seek the most optimal way to meet the intervention. For instance, if a practitioner identifies a diagnosis for a specific eating disorder affecting a client, such as depression, they have to resort to evidence-based research to ascertain the ideal way to help the client. With this, clinical practice concerns greater connections between the client and practitioner where professional knowledge and experience take precedence. Therefore, there is more inclination on the norm or standards available for treating the disorder. </w:t>
      </w:r>
    </w:p>
    <w:p w:rsidR="00E3256A" w:rsidRPr="00E3256A" w:rsidRDefault="00E3256A" w:rsidP="00E3256A">
      <w:pPr>
        <w:spacing w:line="360" w:lineRule="auto"/>
        <w:jc w:val="both"/>
        <w:rPr>
          <w:rFonts w:ascii="Arial" w:hAnsi="Arial" w:cs="Arial"/>
        </w:rPr>
      </w:pPr>
      <w:r w:rsidRPr="00E3256A">
        <w:rPr>
          <w:rFonts w:ascii="Arial" w:hAnsi="Arial" w:cs="Arial"/>
        </w:rPr>
        <w:t xml:space="preserve">However, in population-focused practice, there is much more than is done. The practitioner has to gather knowledge, beliefs, attitudes, and behaviors of individuals in order to ensure more holistic and patient-centered care. In such a case, a client has to be well contextualized within the population with core elements understood to forge a treatment plan. There should be goal setting, liaison between families and health services, emotional support, psycho-education, and ascertaining the role of family members, among others. </w:t>
      </w:r>
    </w:p>
    <w:p w:rsidR="007C271C" w:rsidRPr="007C271C" w:rsidRDefault="00E3256A" w:rsidP="00E3256A">
      <w:pPr>
        <w:spacing w:line="360" w:lineRule="auto"/>
        <w:jc w:val="both"/>
        <w:rPr>
          <w:rFonts w:ascii="Arial" w:hAnsi="Arial" w:cs="Arial"/>
        </w:rPr>
      </w:pPr>
      <w:r w:rsidRPr="00E3256A">
        <w:rPr>
          <w:rFonts w:ascii="Arial" w:hAnsi="Arial" w:cs="Arial"/>
        </w:rPr>
        <w:t>As more commonly seen in family</w:t>
      </w:r>
      <w:r w:rsidR="008C19AD">
        <w:rPr>
          <w:rFonts w:ascii="Arial" w:hAnsi="Arial" w:cs="Arial"/>
        </w:rPr>
        <w:t>-focused</w:t>
      </w:r>
      <w:bookmarkStart w:id="0" w:name="_GoBack"/>
      <w:bookmarkEnd w:id="0"/>
      <w:r w:rsidRPr="00E3256A">
        <w:rPr>
          <w:rFonts w:ascii="Arial" w:hAnsi="Arial" w:cs="Arial"/>
        </w:rPr>
        <w:t xml:space="preserve"> practice than clinical practice, practitioners have to widely and deeply consider issues within the family, how they interplay with the existing healthcare challenges, and how they could support better health outcomes. For example, in caring for a pregnant teen with an eating disorder, the family culture and traditions are challenged to ensure that family members are more accommodative and supportive to her, further aiding those healthcare interventions given by the practitioner. That is why family-focused care often involves changing interaction norms within the family or requiring inter-professional care and attention to ensure effective interventions.</w:t>
      </w:r>
      <w:r w:rsidR="00F74F30">
        <w:rPr>
          <w:rFonts w:ascii="Arial" w:hAnsi="Arial" w:cs="Arial"/>
        </w:rPr>
        <w:t xml:space="preserve"> </w:t>
      </w:r>
    </w:p>
    <w:p w:rsidR="007C271C" w:rsidRPr="007C271C" w:rsidRDefault="007C271C" w:rsidP="00E3256A">
      <w:pPr>
        <w:spacing w:line="360" w:lineRule="auto"/>
        <w:jc w:val="both"/>
        <w:rPr>
          <w:rFonts w:ascii="Arial" w:hAnsi="Arial" w:cs="Arial"/>
        </w:rPr>
      </w:pPr>
    </w:p>
    <w:sectPr w:rsidR="007C271C" w:rsidRPr="007C2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1C"/>
    <w:rsid w:val="0033585C"/>
    <w:rsid w:val="004F1B65"/>
    <w:rsid w:val="00597E44"/>
    <w:rsid w:val="007C271C"/>
    <w:rsid w:val="007E3465"/>
    <w:rsid w:val="008009E2"/>
    <w:rsid w:val="00811AF4"/>
    <w:rsid w:val="00812DA2"/>
    <w:rsid w:val="008C19AD"/>
    <w:rsid w:val="00937A66"/>
    <w:rsid w:val="00A13FE6"/>
    <w:rsid w:val="00AB66A6"/>
    <w:rsid w:val="00D449F3"/>
    <w:rsid w:val="00D92E46"/>
    <w:rsid w:val="00E3256A"/>
    <w:rsid w:val="00F7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9FBB0-7E7E-4F29-968D-D3766BC4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2022-01-22T07:06:00Z</dcterms:created>
  <dcterms:modified xsi:type="dcterms:W3CDTF">2022-01-22T07:55:00Z</dcterms:modified>
</cp:coreProperties>
</file>